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rPr>
          <w:sz w:val="28"/>
          <w:szCs w:val="28"/>
        </w:rPr>
      </w:pPr>
      <w:r>
        <w:rPr>
          <w:sz w:val="28"/>
          <w:szCs w:val="28"/>
          <w:rtl w:val="0"/>
          <w:lang w:val="ja-JP" w:eastAsia="ja-JP"/>
        </w:rPr>
        <w:t>エフゲニー・ルミャンツェフ（</w:t>
      </w:r>
      <w:r>
        <w:rPr>
          <w:rFonts w:ascii="ヒラギノ角ゴ ProN W3"/>
          <w:sz w:val="28"/>
          <w:szCs w:val="28"/>
          <w:rtl w:val="0"/>
          <w:lang w:val="ja-JP" w:eastAsia="ja-JP"/>
        </w:rPr>
        <w:t>vc</w:t>
      </w:r>
      <w:r>
        <w:rPr>
          <w:sz w:val="28"/>
          <w:szCs w:val="28"/>
          <w:rtl w:val="0"/>
          <w:lang w:val="ja-JP" w:eastAsia="ja-JP"/>
        </w:rPr>
        <w:t xml:space="preserve">） </w:t>
      </w:r>
      <w:r>
        <w:rPr>
          <w:rFonts w:ascii="ヒラギノ角ゴ ProN W3"/>
          <w:sz w:val="28"/>
          <w:szCs w:val="28"/>
          <w:rtl w:val="0"/>
          <w:lang w:val="en-US"/>
        </w:rPr>
        <w:t>Evgeny Rumyantsev</w:t>
      </w:r>
    </w:p>
    <w:p>
      <w:pPr>
        <w:pStyle w:val="本文"/>
        <w:rPr>
          <w:sz w:val="28"/>
          <w:szCs w:val="28"/>
        </w:rPr>
      </w:pP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チャイコフスキー国際コンクール入賞者連盟会員。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サンクトペテルブルグ音楽協会及び、ゴスコンツェルト所属のソリスト。</w:t>
      </w:r>
    </w:p>
    <w:p>
      <w:pPr>
        <w:pStyle w:val="本文"/>
        <w:rPr>
          <w:sz w:val="20"/>
          <w:szCs w:val="20"/>
        </w:rPr>
      </w:pPr>
      <w:r>
        <w:rPr>
          <w:rFonts w:ascii="ヒラギノ角ゴ ProN W3"/>
          <w:sz w:val="20"/>
          <w:szCs w:val="20"/>
          <w:rtl w:val="0"/>
          <w:lang w:val="ja-JP" w:eastAsia="ja-JP"/>
        </w:rPr>
        <w:t>2012</w:t>
      </w:r>
      <w:r>
        <w:rPr>
          <w:sz w:val="20"/>
          <w:szCs w:val="20"/>
          <w:rtl w:val="0"/>
          <w:lang w:val="ja-JP" w:eastAsia="ja-JP"/>
        </w:rPr>
        <w:t>年より、</w:t>
      </w:r>
      <w:r>
        <w:rPr>
          <w:rFonts w:ascii="ヒラギノ角ゴ ProN W3"/>
          <w:sz w:val="20"/>
          <w:szCs w:val="20"/>
          <w:rtl w:val="0"/>
          <w:lang w:val="en-US"/>
        </w:rPr>
        <w:t xml:space="preserve">Art-Brand Management </w:t>
      </w:r>
      <w:r>
        <w:rPr>
          <w:sz w:val="20"/>
          <w:szCs w:val="20"/>
          <w:rtl w:val="0"/>
          <w:lang w:val="ja-JP" w:eastAsia="ja-JP"/>
        </w:rPr>
        <w:t>とのコラボレーションに参加。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ロシアの今最も魅力溢れる若手演奏家の一人。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内に秘めた情熱とチェロの音だけで、奥の深い表現力と、溢れるばかりの技巧を同時に奏でる。卓越した芸術性漲る凡庸性で、ソリスト、室内楽奏者としてかつやく中。モスクワ音楽院のこうかいマスタークラスにて、早くからロストロポーヴィッチにその才能を見出される。</w:t>
      </w:r>
    </w:p>
    <w:p>
      <w:pPr>
        <w:pStyle w:val="本文"/>
        <w:rPr>
          <w:sz w:val="20"/>
          <w:szCs w:val="20"/>
        </w:rPr>
      </w:pPr>
      <w:r>
        <w:rPr>
          <w:rFonts w:ascii="ヒラギノ角ゴ ProN W3"/>
          <w:sz w:val="20"/>
          <w:szCs w:val="20"/>
          <w:rtl w:val="0"/>
          <w:lang w:val="ja-JP" w:eastAsia="ja-JP"/>
        </w:rPr>
        <w:t>1984</w:t>
      </w:r>
      <w:r>
        <w:rPr>
          <w:sz w:val="20"/>
          <w:szCs w:val="20"/>
          <w:rtl w:val="0"/>
          <w:lang w:val="ja-JP" w:eastAsia="ja-JP"/>
        </w:rPr>
        <w:t>年モスクワ生まれ。</w:t>
      </w:r>
      <w:r>
        <w:rPr>
          <w:rFonts w:ascii="ヒラギノ角ゴ ProN W3"/>
          <w:sz w:val="20"/>
          <w:szCs w:val="20"/>
          <w:rtl w:val="0"/>
          <w:lang w:val="en-US"/>
        </w:rPr>
        <w:t>8</w:t>
      </w:r>
      <w:r>
        <w:rPr>
          <w:sz w:val="20"/>
          <w:szCs w:val="20"/>
          <w:rtl w:val="0"/>
          <w:lang w:val="ja-JP" w:eastAsia="ja-JP"/>
        </w:rPr>
        <w:t>歳よりチェロを始め、モスクワ音楽院付属音楽学校で音楽教育を受ける。</w:t>
      </w:r>
      <w:r>
        <w:rPr>
          <w:rFonts w:ascii="ヒラギノ角ゴ ProN W3"/>
          <w:sz w:val="20"/>
          <w:szCs w:val="20"/>
          <w:rtl w:val="0"/>
          <w:lang w:val="ja-JP" w:eastAsia="ja-JP"/>
        </w:rPr>
        <w:t>2002</w:t>
      </w:r>
      <w:r>
        <w:rPr>
          <w:sz w:val="20"/>
          <w:szCs w:val="20"/>
          <w:rtl w:val="0"/>
          <w:lang w:val="ja-JP" w:eastAsia="ja-JP"/>
        </w:rPr>
        <w:t>〜</w:t>
      </w:r>
      <w:r>
        <w:rPr>
          <w:rFonts w:ascii="ヒラギノ角ゴ ProN W3"/>
          <w:sz w:val="20"/>
          <w:szCs w:val="20"/>
          <w:rtl w:val="0"/>
          <w:lang w:val="ja-JP" w:eastAsia="ja-JP"/>
        </w:rPr>
        <w:t>2010</w:t>
      </w:r>
      <w:r>
        <w:rPr>
          <w:sz w:val="20"/>
          <w:szCs w:val="20"/>
          <w:rtl w:val="0"/>
          <w:lang w:val="ja-JP" w:eastAsia="ja-JP"/>
        </w:rPr>
        <w:t>年まで、モスクワ音楽院のロシア人芸術家とともにナタリー・シャコヴスカヤ教授に師事。奨学金を取得し、ヴラディミール・スピヴァコフ主催プログラム、ロストロポーヴィチ財団、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ロシア表現芸術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財団のプログラムに参加。これまでにソロ、室内楽を、ロストロポーヴィチ、デイヴィッド・ゲリンガス、エバーハルド・フィンケ、セルゲイ・ロルドゥギンのマスタークラスを受講。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第</w:t>
      </w:r>
      <w:r>
        <w:rPr>
          <w:rFonts w:ascii="ヒラギノ角ゴ ProN W3"/>
          <w:sz w:val="20"/>
          <w:szCs w:val="20"/>
          <w:rtl w:val="0"/>
          <w:lang w:val="ja-JP" w:eastAsia="ja-JP"/>
        </w:rPr>
        <w:t>13</w:t>
      </w:r>
      <w:r>
        <w:rPr>
          <w:sz w:val="20"/>
          <w:szCs w:val="20"/>
          <w:rtl w:val="0"/>
          <w:lang w:val="ja-JP" w:eastAsia="ja-JP"/>
        </w:rPr>
        <w:t>回チャイコフスキー国際音楽コンクール入賞（</w:t>
      </w:r>
      <w:r>
        <w:rPr>
          <w:rFonts w:ascii="ヒラギノ角ゴ ProN W3"/>
          <w:sz w:val="20"/>
          <w:szCs w:val="20"/>
          <w:rtl w:val="0"/>
          <w:lang w:val="ja-JP" w:eastAsia="ja-JP"/>
        </w:rPr>
        <w:t>2007</w:t>
      </w:r>
      <w:r>
        <w:rPr>
          <w:sz w:val="20"/>
          <w:szCs w:val="20"/>
          <w:rtl w:val="0"/>
          <w:lang w:val="ja-JP" w:eastAsia="ja-JP"/>
        </w:rPr>
        <w:t>）、ハチャトゥリャン国際チェロコンクール優勝（</w:t>
      </w:r>
      <w:r>
        <w:rPr>
          <w:rFonts w:ascii="ヒラギノ角ゴ ProN W3"/>
          <w:sz w:val="20"/>
          <w:szCs w:val="20"/>
          <w:rtl w:val="0"/>
          <w:lang w:val="ja-JP" w:eastAsia="ja-JP"/>
        </w:rPr>
        <w:t>2010</w:t>
      </w:r>
      <w:r>
        <w:rPr>
          <w:sz w:val="20"/>
          <w:szCs w:val="20"/>
          <w:rtl w:val="0"/>
          <w:lang w:val="ja-JP" w:eastAsia="ja-JP"/>
        </w:rPr>
        <w:t>）。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ロシア、フランス、ドイツ、スイス、イタリア、イギリス、オーストリア、ハンガリー、クロアチア、リトアニア、フィンランド、イスラエル、チュニジア、アルジェリア、日本、他、ロシア国内外において意欲的に演奏活動を行う。また、ウーセドム音楽祭、ユベントス音楽祭、ヴラディミール・ホロヴィッツ音楽祭、ロストロポーヴィチ音楽祭、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モスクワの秋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音楽祭、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クヌシェヴィツキーに捧ぐ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、モスクワ国際チェロフェスティバル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rFonts w:ascii="ヒラギノ角ゴ ProN W3"/>
          <w:sz w:val="20"/>
          <w:szCs w:val="20"/>
          <w:rtl w:val="0"/>
          <w:lang w:val="en-US"/>
        </w:rPr>
        <w:t xml:space="preserve">Viva Cello "," </w:t>
      </w:r>
      <w:r>
        <w:rPr>
          <w:sz w:val="20"/>
          <w:szCs w:val="20"/>
          <w:rtl w:val="0"/>
          <w:lang w:val="ja-JP" w:eastAsia="ja-JP"/>
        </w:rPr>
        <w:t>リヒテル財団音楽祭</w:t>
      </w:r>
      <w:r>
        <w:rPr>
          <w:sz w:val="20"/>
          <w:szCs w:val="20"/>
          <w:rtl w:val="0"/>
          <w:lang w:val="ja-JP" w:eastAsia="ja-JP"/>
        </w:rPr>
        <w:t>”</w:t>
      </w:r>
      <w:r>
        <w:rPr>
          <w:sz w:val="20"/>
          <w:szCs w:val="20"/>
          <w:rtl w:val="0"/>
          <w:lang w:val="ja-JP" w:eastAsia="ja-JP"/>
        </w:rPr>
        <w:t>他、数々の国際音楽祭に参加。</w:t>
      </w:r>
    </w:p>
    <w:p>
      <w:pPr>
        <w:pStyle w:val="本文"/>
        <w:rPr>
          <w:sz w:val="20"/>
          <w:szCs w:val="20"/>
        </w:rPr>
      </w:pPr>
      <w:r>
        <w:rPr>
          <w:rFonts w:ascii="ヒラギノ角ゴ ProN W3"/>
          <w:sz w:val="20"/>
          <w:szCs w:val="20"/>
          <w:rtl w:val="0"/>
          <w:lang w:val="ja-JP" w:eastAsia="ja-JP"/>
        </w:rPr>
        <w:t>2010</w:t>
      </w:r>
      <w:r>
        <w:rPr>
          <w:sz w:val="20"/>
          <w:szCs w:val="20"/>
          <w:rtl w:val="0"/>
          <w:lang w:val="ja-JP" w:eastAsia="ja-JP"/>
        </w:rPr>
        <w:t>年よりモスクワ音楽院にてき教鞭を取り、ロシア内外でマスタークラスを行う。</w:t>
      </w:r>
    </w:p>
    <w:p>
      <w:pPr>
        <w:pStyle w:val="本文"/>
        <w:rPr>
          <w:sz w:val="20"/>
          <w:szCs w:val="20"/>
        </w:rPr>
      </w:pPr>
      <w:r>
        <w:rPr>
          <w:rFonts w:ascii="ヒラギノ角ゴ ProN W3"/>
          <w:sz w:val="20"/>
          <w:szCs w:val="20"/>
          <w:rtl w:val="0"/>
          <w:lang w:val="ja-JP" w:eastAsia="ja-JP"/>
        </w:rPr>
        <w:t>2012</w:t>
      </w:r>
      <w:r>
        <w:rPr>
          <w:sz w:val="20"/>
          <w:szCs w:val="20"/>
          <w:rtl w:val="0"/>
          <w:lang w:val="ja-JP" w:eastAsia="ja-JP"/>
        </w:rPr>
        <w:t>年シンフォニア・国際コンクール（ヴォルゴグラード）の審査委員として招かれる。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彼のレパートリーは、室内楽、ソロほぼ全域を占める。これまでに、数々の</w:t>
      </w:r>
      <w:r>
        <w:rPr>
          <w:rFonts w:ascii="ヒラギノ角ゴ ProN W3"/>
          <w:sz w:val="20"/>
          <w:szCs w:val="20"/>
          <w:rtl w:val="0"/>
          <w:lang w:val="ja-JP" w:eastAsia="ja-JP"/>
        </w:rPr>
        <w:t>CD</w:t>
      </w:r>
      <w:r>
        <w:rPr>
          <w:sz w:val="20"/>
          <w:szCs w:val="20"/>
          <w:rtl w:val="0"/>
          <w:lang w:val="ja-JP" w:eastAsia="ja-JP"/>
        </w:rPr>
        <w:t>のみならず、</w:t>
      </w:r>
      <w:r>
        <w:rPr>
          <w:rFonts w:ascii="ヒラギノ角ゴ ProN W3"/>
          <w:sz w:val="20"/>
          <w:szCs w:val="20"/>
          <w:rtl w:val="0"/>
          <w:lang w:val="ja-JP" w:eastAsia="ja-JP"/>
        </w:rPr>
        <w:t>TV</w:t>
      </w:r>
      <w:r>
        <w:rPr>
          <w:sz w:val="20"/>
          <w:szCs w:val="20"/>
          <w:rtl w:val="0"/>
          <w:lang w:val="ja-JP" w:eastAsia="ja-JP"/>
        </w:rPr>
        <w:t>、ラジオの録音に参加。</w:t>
      </w:r>
    </w:p>
    <w:p>
      <w:pPr>
        <w:pStyle w:val="本文"/>
        <w:rPr>
          <w:sz w:val="20"/>
          <w:szCs w:val="20"/>
        </w:rPr>
      </w:pPr>
    </w:p>
    <w:p>
      <w:pPr>
        <w:pStyle w:val="本文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975449</wp:posOffset>
            </wp:positionH>
            <wp:positionV relativeFrom="page">
              <wp:posOffset>863600</wp:posOffset>
            </wp:positionV>
            <wp:extent cx="2560757" cy="234931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228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57" cy="2349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